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278" w:rsidRPr="00B33119" w:rsidRDefault="00B33119" w:rsidP="00B33119">
      <w:pPr>
        <w:pBdr>
          <w:bottom w:val="single" w:sz="4" w:space="1" w:color="auto"/>
        </w:pBdr>
        <w:jc w:val="center"/>
        <w:rPr>
          <w:b/>
        </w:rPr>
      </w:pPr>
      <w:r w:rsidRPr="00B33119">
        <w:rPr>
          <w:b/>
        </w:rPr>
        <w:t>VO 7. 1. 2021</w:t>
      </w:r>
    </w:p>
    <w:p w:rsidR="00B33119" w:rsidRDefault="00B33119" w:rsidP="00B33119">
      <w:pPr>
        <w:jc w:val="center"/>
        <w:rPr>
          <w:b/>
          <w:u w:val="single"/>
        </w:rPr>
      </w:pPr>
      <w:r w:rsidRPr="00B33119">
        <w:rPr>
          <w:b/>
          <w:highlight w:val="yellow"/>
          <w:u w:val="single"/>
        </w:rPr>
        <w:t>Plán online hodiny</w:t>
      </w:r>
      <w:r>
        <w:rPr>
          <w:b/>
          <w:u w:val="single"/>
        </w:rPr>
        <w:t xml:space="preserve"> (pro chybějící)</w:t>
      </w:r>
      <w:bookmarkStart w:id="0" w:name="_GoBack"/>
      <w:bookmarkEnd w:id="0"/>
    </w:p>
    <w:p w:rsidR="00B33119" w:rsidRPr="00B33119" w:rsidRDefault="00B33119" w:rsidP="00B33119">
      <w:pPr>
        <w:rPr>
          <w:b/>
          <w:color w:val="FF0000"/>
          <w:u w:val="single"/>
        </w:rPr>
      </w:pPr>
      <w:r w:rsidRPr="00B33119">
        <w:rPr>
          <w:b/>
          <w:color w:val="FF0000"/>
          <w:u w:val="single"/>
        </w:rPr>
        <w:t>1) Přečtěte si tento text o náboženství a doplňte si tabulku, kterou si vlepíte do sešitu. Kdo nemá možnost tisku, přepíše.</w:t>
      </w:r>
    </w:p>
    <w:p w:rsidR="00B33119" w:rsidRDefault="00B33119" w:rsidP="00B33119">
      <w:pPr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769D57F3" wp14:editId="0D440542">
            <wp:extent cx="5760720" cy="4376698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19" w:rsidRDefault="00B33119" w:rsidP="00B33119">
      <w:r>
        <w:t>Tabulka:</w:t>
      </w:r>
      <w:r>
        <w:tab/>
      </w:r>
      <w:r>
        <w:rPr>
          <w:noProof/>
          <w:lang w:eastAsia="cs-CZ"/>
        </w:rPr>
        <w:drawing>
          <wp:inline distT="0" distB="0" distL="0" distR="0" wp14:anchorId="7B457E64" wp14:editId="340EBF03">
            <wp:extent cx="5760720" cy="258698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19" w:rsidRDefault="00B33119" w:rsidP="00B33119"/>
    <w:p w:rsidR="00B33119" w:rsidRPr="00B33119" w:rsidRDefault="00B33119" w:rsidP="00B33119">
      <w:pPr>
        <w:tabs>
          <w:tab w:val="left" w:pos="2565"/>
        </w:tabs>
        <w:rPr>
          <w:b/>
          <w:color w:val="FF0000"/>
          <w:u w:val="single"/>
        </w:rPr>
      </w:pPr>
      <w:r w:rsidRPr="00B33119">
        <w:rPr>
          <w:b/>
          <w:color w:val="FF0000"/>
          <w:u w:val="single"/>
        </w:rPr>
        <w:t xml:space="preserve">2) Dopište si tento zápis pod tabulku. </w:t>
      </w:r>
    </w:p>
    <w:p w:rsidR="00B33119" w:rsidRPr="00061E62" w:rsidRDefault="00B33119" w:rsidP="00B33119">
      <w:pPr>
        <w:rPr>
          <w:u w:val="single"/>
        </w:rPr>
      </w:pPr>
      <w:r w:rsidRPr="00664970">
        <w:rPr>
          <w:b/>
        </w:rPr>
        <w:t xml:space="preserve">Budhismus </w:t>
      </w:r>
      <w:r w:rsidRPr="00061E62">
        <w:t>=založeno na učení S</w:t>
      </w:r>
      <w:r>
        <w:t>iddhárty Gautamy zvaného Buddha, b</w:t>
      </w:r>
      <w:r w:rsidRPr="00061E62">
        <w:t>uddhistické kanonické texty se nazývají Tipitaka, což jsou 3 koše moudrosti</w:t>
      </w:r>
    </w:p>
    <w:p w:rsidR="00B33119" w:rsidRPr="00061E62" w:rsidRDefault="00B33119" w:rsidP="00B33119">
      <w:pPr>
        <w:rPr>
          <w:u w:val="single"/>
        </w:rPr>
      </w:pPr>
      <w:r w:rsidRPr="00664970">
        <w:rPr>
          <w:b/>
        </w:rPr>
        <w:t>Hinduismus</w:t>
      </w:r>
      <w:r w:rsidRPr="00061E62">
        <w:t xml:space="preserve"> = polyteistické náboženství, má více božstev:</w:t>
      </w:r>
      <w:r>
        <w:t xml:space="preserve"> </w:t>
      </w:r>
      <w:r w:rsidRPr="00061E62">
        <w:t>Brahma, Višna a Šiva, spisy se nazývají védy</w:t>
      </w:r>
    </w:p>
    <w:p w:rsidR="00B33119" w:rsidRDefault="00B33119" w:rsidP="00B33119">
      <w:pPr>
        <w:rPr>
          <w:u w:val="single"/>
        </w:rPr>
      </w:pPr>
    </w:p>
    <w:p w:rsidR="00B33119" w:rsidRDefault="00B33119" w:rsidP="00B33119">
      <w:pPr>
        <w:rPr>
          <w:u w:val="single"/>
        </w:rPr>
      </w:pPr>
      <w:r>
        <w:rPr>
          <w:u w:val="single"/>
        </w:rPr>
        <w:t>Nejstarší formy náboženství</w:t>
      </w:r>
    </w:p>
    <w:p w:rsidR="00B33119" w:rsidRPr="00061E62" w:rsidRDefault="00B33119" w:rsidP="00B33119">
      <w:r w:rsidRPr="00664970">
        <w:rPr>
          <w:b/>
        </w:rPr>
        <w:t>Animismus</w:t>
      </w:r>
      <w:r w:rsidRPr="00061E62">
        <w:t xml:space="preserve"> = víra v nadpřirozených </w:t>
      </w:r>
      <w:r>
        <w:t xml:space="preserve">silách </w:t>
      </w:r>
      <w:r w:rsidRPr="00061E62">
        <w:t>(anima=duše)</w:t>
      </w:r>
    </w:p>
    <w:p w:rsidR="00B33119" w:rsidRPr="00061E62" w:rsidRDefault="00B33119" w:rsidP="00B33119">
      <w:r w:rsidRPr="00664970">
        <w:rPr>
          <w:b/>
        </w:rPr>
        <w:t>Totemismus</w:t>
      </w:r>
      <w:r w:rsidRPr="00061E62">
        <w:t xml:space="preserve"> = nadpřirozené bytosti uctívány v podobě zvířat a rostlin (totem=posvátné zvíře a rostlina)</w:t>
      </w:r>
    </w:p>
    <w:p w:rsidR="00B33119" w:rsidRPr="00061E62" w:rsidRDefault="00B33119" w:rsidP="00B33119">
      <w:r w:rsidRPr="00664970">
        <w:rPr>
          <w:b/>
        </w:rPr>
        <w:t>Fetišismus</w:t>
      </w:r>
      <w:r>
        <w:t xml:space="preserve"> = uctívání předmětů</w:t>
      </w:r>
      <w:r w:rsidRPr="00061E62">
        <w:t>, o nichž se věří, že obsahují nadpřirozenou magickou sílu (fetiš=uctívaný předmět)</w:t>
      </w:r>
    </w:p>
    <w:p w:rsidR="00B33119" w:rsidRPr="00B33119" w:rsidRDefault="00B33119" w:rsidP="00B33119">
      <w:pPr>
        <w:tabs>
          <w:tab w:val="left" w:pos="2565"/>
        </w:tabs>
        <w:rPr>
          <w:b/>
          <w:color w:val="FF0000"/>
          <w:u w:val="single"/>
        </w:rPr>
      </w:pPr>
      <w:r w:rsidRPr="00B33119">
        <w:rPr>
          <w:b/>
          <w:color w:val="FF0000"/>
          <w:u w:val="single"/>
        </w:rPr>
        <w:t>3) Zkuste pomocí internetu přiřadit pojmy k sobě.</w:t>
      </w:r>
    </w:p>
    <w:p w:rsidR="00B33119" w:rsidRPr="0035350C" w:rsidRDefault="00B33119" w:rsidP="00B33119">
      <w:pPr>
        <w:rPr>
          <w:sz w:val="24"/>
          <w:szCs w:val="24"/>
        </w:rPr>
      </w:pPr>
      <w:r w:rsidRPr="0035350C">
        <w:rPr>
          <w:sz w:val="24"/>
          <w:szCs w:val="24"/>
        </w:rPr>
        <w:t>Achillova pata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  <w:t>bludná pouť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</w:p>
    <w:p w:rsidR="00B33119" w:rsidRPr="0035350C" w:rsidRDefault="00B33119" w:rsidP="00B33119">
      <w:pPr>
        <w:rPr>
          <w:sz w:val="24"/>
          <w:szCs w:val="24"/>
        </w:rPr>
      </w:pPr>
      <w:r w:rsidRPr="0035350C">
        <w:rPr>
          <w:sz w:val="24"/>
          <w:szCs w:val="24"/>
        </w:rPr>
        <w:t>Ariadnina nit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  <w:t>podstata sporu, příčina konfliktu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</w:p>
    <w:p w:rsidR="00B33119" w:rsidRPr="0035350C" w:rsidRDefault="00B33119" w:rsidP="00B33119">
      <w:pPr>
        <w:rPr>
          <w:sz w:val="24"/>
          <w:szCs w:val="24"/>
        </w:rPr>
      </w:pPr>
      <w:r>
        <w:rPr>
          <w:sz w:val="24"/>
          <w:szCs w:val="24"/>
        </w:rPr>
        <w:t>Odysea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5350C">
        <w:rPr>
          <w:sz w:val="24"/>
          <w:szCs w:val="24"/>
        </w:rPr>
        <w:t>snadno zranitelné místo</w:t>
      </w:r>
      <w:r w:rsidRPr="0035350C">
        <w:rPr>
          <w:sz w:val="24"/>
          <w:szCs w:val="24"/>
        </w:rPr>
        <w:tab/>
      </w:r>
    </w:p>
    <w:p w:rsidR="00B33119" w:rsidRPr="0035350C" w:rsidRDefault="00B33119" w:rsidP="00B33119">
      <w:pPr>
        <w:rPr>
          <w:sz w:val="24"/>
          <w:szCs w:val="24"/>
        </w:rPr>
      </w:pPr>
      <w:r w:rsidRPr="0035350C">
        <w:rPr>
          <w:sz w:val="24"/>
          <w:szCs w:val="24"/>
        </w:rPr>
        <w:t>Jablko sváru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  <w:t>vodítko umožňující orientaci ve složitých problémech</w:t>
      </w:r>
    </w:p>
    <w:p w:rsidR="00B33119" w:rsidRPr="00B33119" w:rsidRDefault="00B33119" w:rsidP="00B33119">
      <w:pPr>
        <w:tabs>
          <w:tab w:val="left" w:pos="2565"/>
        </w:tabs>
      </w:pPr>
    </w:p>
    <w:sectPr w:rsidR="00B33119" w:rsidRPr="00B33119" w:rsidSect="00B33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119" w:rsidRDefault="00B33119" w:rsidP="00B33119">
      <w:pPr>
        <w:spacing w:after="0" w:line="240" w:lineRule="auto"/>
      </w:pPr>
      <w:r>
        <w:separator/>
      </w:r>
    </w:p>
  </w:endnote>
  <w:endnote w:type="continuationSeparator" w:id="0">
    <w:p w:rsidR="00B33119" w:rsidRDefault="00B33119" w:rsidP="00B3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119" w:rsidRDefault="00B33119" w:rsidP="00B33119">
      <w:pPr>
        <w:spacing w:after="0" w:line="240" w:lineRule="auto"/>
      </w:pPr>
      <w:r>
        <w:separator/>
      </w:r>
    </w:p>
  </w:footnote>
  <w:footnote w:type="continuationSeparator" w:id="0">
    <w:p w:rsidR="00B33119" w:rsidRDefault="00B33119" w:rsidP="00B33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19"/>
    <w:rsid w:val="00720278"/>
    <w:rsid w:val="00B3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16A76-3F15-46FB-AABB-432A1591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3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3119"/>
  </w:style>
  <w:style w:type="paragraph" w:styleId="Zpat">
    <w:name w:val="footer"/>
    <w:basedOn w:val="Normln"/>
    <w:link w:val="ZpatChar"/>
    <w:uiPriority w:val="99"/>
    <w:unhideWhenUsed/>
    <w:rsid w:val="00B33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dcterms:created xsi:type="dcterms:W3CDTF">2021-01-04T15:38:00Z</dcterms:created>
  <dcterms:modified xsi:type="dcterms:W3CDTF">2021-01-04T15:43:00Z</dcterms:modified>
</cp:coreProperties>
</file>